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96" w:rsidRDefault="001B5B96" w:rsidP="001B5B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</w:rPr>
        <w:t>П</w:t>
      </w:r>
      <w:r>
        <w:rPr>
          <w:rStyle w:val="a4"/>
          <w:color w:val="333333"/>
        </w:rPr>
        <w:t xml:space="preserve">амятка для родителей о внедрении ФОП </w:t>
      </w:r>
      <w:proofErr w:type="gramStart"/>
      <w:r>
        <w:rPr>
          <w:rStyle w:val="a4"/>
          <w:color w:val="333333"/>
        </w:rPr>
        <w:t>ДО</w:t>
      </w:r>
      <w:proofErr w:type="gramEnd"/>
    </w:p>
    <w:p w:rsidR="001B5B96" w:rsidRDefault="001B5B96" w:rsidP="001B5B96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color w:val="333333"/>
        </w:rPr>
        <w:t xml:space="preserve">Уважаемые родители, информируем вас о том, что с сентября 2023 года все детские сады переходят на работу по новой Федеральной образовательной программе дошкольного образования.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приказом от 25.11 2022г. № 1028 утвердило </w:t>
      </w:r>
      <w:proofErr w:type="gramStart"/>
      <w:r>
        <w:rPr>
          <w:color w:val="333333"/>
        </w:rPr>
        <w:t>новую</w:t>
      </w:r>
      <w:proofErr w:type="gramEnd"/>
      <w:r>
        <w:rPr>
          <w:color w:val="333333"/>
        </w:rPr>
        <w:t> ФОП ДО.</w:t>
      </w:r>
      <w:r>
        <w:rPr>
          <w:rFonts w:ascii="Arial" w:hAnsi="Arial" w:cs="Arial"/>
          <w:color w:val="333333"/>
        </w:rPr>
        <w:br/>
      </w:r>
      <w:r>
        <w:rPr>
          <w:color w:val="333333"/>
        </w:rPr>
        <w:t xml:space="preserve">            </w:t>
      </w:r>
      <w:bookmarkStart w:id="0" w:name="_GoBack"/>
      <w:bookmarkEnd w:id="0"/>
      <w:r>
        <w:rPr>
          <w:color w:val="333333"/>
        </w:rPr>
        <w:t xml:space="preserve">ФОП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 определяет </w:t>
      </w:r>
      <w:proofErr w:type="gramStart"/>
      <w:r>
        <w:rPr>
          <w:color w:val="333333"/>
        </w:rPr>
        <w:t>объем</w:t>
      </w:r>
      <w:proofErr w:type="gramEnd"/>
      <w:r>
        <w:rPr>
          <w:color w:val="333333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>
        <w:rPr>
          <w:color w:val="333333"/>
        </w:rPr>
        <w:t>примерную</w:t>
      </w:r>
      <w:proofErr w:type="gramEnd"/>
      <w:r>
        <w:rPr>
          <w:color w:val="333333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 ФГОС </w:t>
      </w:r>
      <w:proofErr w:type="gramStart"/>
      <w:r>
        <w:rPr>
          <w:color w:val="333333"/>
        </w:rPr>
        <w:t>ДО станет</w:t>
      </w:r>
      <w:proofErr w:type="gramEnd"/>
      <w:r>
        <w:rPr>
          <w:color w:val="333333"/>
        </w:rPr>
        <w:t xml:space="preserve"> основой для разработки и утверждения образовательных программ в детских садах.</w:t>
      </w:r>
    </w:p>
    <w:p w:rsidR="001B5B96" w:rsidRDefault="001B5B96" w:rsidP="001B5B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324475" cy="5324475"/>
            <wp:effectExtent l="0" t="0" r="9525" b="9525"/>
            <wp:docPr id="5" name="Рисунок 5" descr="ФО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П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96" w:rsidRDefault="001B5B96" w:rsidP="001B5B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286375" cy="5286375"/>
            <wp:effectExtent l="0" t="0" r="9525" b="9525"/>
            <wp:docPr id="4" name="Рисунок 4" descr="ФО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П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96" w:rsidRDefault="001B5B96" w:rsidP="001B5B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267325" cy="5267325"/>
            <wp:effectExtent l="0" t="0" r="9525" b="9525"/>
            <wp:docPr id="3" name="Рисунок 3" descr="ФО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П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96" w:rsidRDefault="001B5B96" w:rsidP="001B5B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267325" cy="5267325"/>
            <wp:effectExtent l="0" t="0" r="9525" b="9525"/>
            <wp:docPr id="2" name="Рисунок 2" descr="ФО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П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96" w:rsidRDefault="001B5B96" w:rsidP="001B5B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276850" cy="5276850"/>
            <wp:effectExtent l="0" t="0" r="0" b="0"/>
            <wp:docPr id="1" name="Рисунок 1" descr="ФО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П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D5" w:rsidRDefault="008610D5"/>
    <w:sectPr w:rsidR="0086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6"/>
    <w:rsid w:val="001B5B96"/>
    <w:rsid w:val="008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2023-11-20T09:37:00Z</dcterms:created>
  <dcterms:modified xsi:type="dcterms:W3CDTF">2023-11-20T09:38:00Z</dcterms:modified>
</cp:coreProperties>
</file>